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48" w:rsidRPr="00400E48" w:rsidRDefault="00400E48" w:rsidP="00400E48">
      <w:pPr>
        <w:shd w:val="clear" w:color="auto" w:fill="FFFFFF"/>
        <w:bidi/>
        <w:spacing w:after="0" w:line="240" w:lineRule="auto"/>
        <w:ind w:left="43"/>
        <w:jc w:val="center"/>
        <w:rPr>
          <w:rFonts w:asciiTheme="minorBidi" w:eastAsia="Times New Roman" w:hAnsiTheme="minorBidi" w:hint="cs"/>
          <w:b/>
          <w:bCs/>
          <w:color w:val="000000"/>
          <w:sz w:val="28"/>
          <w:szCs w:val="28"/>
          <w:u w:val="single"/>
          <w:rtl/>
          <w:lang w:eastAsia="fr-FR"/>
        </w:rPr>
      </w:pPr>
      <w:r w:rsidRPr="00400E48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rtl/>
          <w:lang w:eastAsia="fr-FR"/>
        </w:rPr>
        <w:t>قوله تعالى وبنين شهودا ومهدت له تمهيدا</w:t>
      </w:r>
    </w:p>
    <w:p w:rsidR="00400E48" w:rsidRPr="00400E48" w:rsidRDefault="00400E48" w:rsidP="00400E48">
      <w:pPr>
        <w:shd w:val="clear" w:color="auto" w:fill="FFFFFF"/>
        <w:bidi/>
        <w:spacing w:after="0" w:line="240" w:lineRule="auto"/>
        <w:ind w:left="43"/>
        <w:jc w:val="both"/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</w:pPr>
    </w:p>
    <w:tbl>
      <w:tblPr>
        <w:bidiVisual/>
        <w:tblW w:w="4950" w:type="pct"/>
        <w:jc w:val="center"/>
        <w:tblCellMar>
          <w:left w:w="0" w:type="dxa"/>
          <w:right w:w="0" w:type="dxa"/>
        </w:tblCellMar>
        <w:tblLook w:val="04A0"/>
      </w:tblPr>
      <w:tblGrid>
        <w:gridCol w:w="10385"/>
      </w:tblGrid>
      <w:tr w:rsidR="00400E48" w:rsidRPr="00400E48" w:rsidTr="00400E48">
        <w:trPr>
          <w:jc w:val="center"/>
        </w:trPr>
        <w:tc>
          <w:tcPr>
            <w:tcW w:w="0" w:type="auto"/>
            <w:vAlign w:val="center"/>
            <w:hideMark/>
          </w:tcPr>
          <w:p w:rsidR="00400E48" w:rsidRPr="00400E48" w:rsidRDefault="00400E48" w:rsidP="00400E48">
            <w:pPr>
              <w:bidi/>
              <w:spacing w:after="0" w:line="240" w:lineRule="auto"/>
              <w:ind w:left="43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</w:p>
        </w:tc>
      </w:tr>
    </w:tbl>
    <w:p w:rsidR="00400E48" w:rsidRPr="00400E48" w:rsidRDefault="00400E48" w:rsidP="00400E48">
      <w:pPr>
        <w:pBdr>
          <w:bottom w:val="single" w:sz="6" w:space="1" w:color="auto"/>
        </w:pBdr>
        <w:spacing w:after="0" w:line="240" w:lineRule="auto"/>
        <w:ind w:left="43"/>
        <w:jc w:val="center"/>
        <w:rPr>
          <w:rFonts w:asciiTheme="minorBidi" w:eastAsia="Times New Roman" w:hAnsiTheme="minorBidi"/>
          <w:b/>
          <w:bCs/>
          <w:vanish/>
          <w:sz w:val="28"/>
          <w:szCs w:val="28"/>
          <w:lang w:eastAsia="fr-FR"/>
        </w:rPr>
      </w:pPr>
      <w:r w:rsidRPr="00400E48">
        <w:rPr>
          <w:rFonts w:asciiTheme="minorBidi" w:eastAsia="Times New Roman" w:hAnsiTheme="minorBidi"/>
          <w:b/>
          <w:bCs/>
          <w:vanish/>
          <w:sz w:val="28"/>
          <w:szCs w:val="28"/>
          <w:lang w:eastAsia="fr-FR"/>
        </w:rPr>
        <w:t>Haut du formulaire</w:t>
      </w:r>
    </w:p>
    <w:tbl>
      <w:tblPr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20"/>
      </w:tblGrid>
      <w:tr w:rsidR="00400E48" w:rsidRPr="00400E48" w:rsidTr="00400E48">
        <w:trPr>
          <w:jc w:val="right"/>
        </w:trPr>
        <w:tc>
          <w:tcPr>
            <w:tcW w:w="0" w:type="auto"/>
            <w:vAlign w:val="center"/>
            <w:hideMark/>
          </w:tcPr>
          <w:p w:rsidR="00400E48" w:rsidRPr="00400E48" w:rsidRDefault="00400E48" w:rsidP="00400E48">
            <w:pPr>
              <w:spacing w:after="0" w:line="240" w:lineRule="auto"/>
              <w:ind w:left="43"/>
              <w:jc w:val="right"/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</w:pP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( </w:t>
            </w:r>
            <w:hyperlink r:id="rId4" w:anchor="docu" w:history="1">
              <w:r w:rsidRPr="00400E4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وبنين شهودا</w:t>
              </w:r>
              <w:r w:rsidRPr="00400E4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hyperlink r:id="rId5" w:anchor="docu" w:history="1">
              <w:r w:rsidRPr="00400E4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ومهدت له تمهيدا</w:t>
              </w:r>
              <w:r w:rsidRPr="00400E4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hyperlink r:id="rId6" w:anchor="docu" w:history="1">
              <w:r w:rsidRPr="00400E4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ثم يطمع أن أزيد</w:t>
              </w:r>
              <w:r w:rsidRPr="00400E4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hyperlink r:id="rId7" w:anchor="docu" w:history="1">
              <w:r w:rsidRPr="00400E4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كلا إنه كان لآياتنا عنيدا</w:t>
              </w:r>
              <w:r w:rsidRPr="00400E4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 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قوله تعالى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( </w:t>
            </w:r>
            <w:hyperlink r:id="rId8" w:anchor="docu" w:history="1">
              <w:r w:rsidRPr="00400E4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وبنين شهودا</w:t>
              </w:r>
              <w:r w:rsidRPr="00400E4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 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فيه وجهان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 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الأول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 </w:t>
            </w:r>
            <w:r w:rsidRPr="00400E48">
              <w:rPr>
                <w:rFonts w:asciiTheme="minorBidi" w:eastAsia="Times New Roman" w:hAnsiTheme="minorBidi"/>
                <w:b/>
                <w:bCs/>
                <w:color w:val="800080"/>
                <w:sz w:val="28"/>
                <w:szCs w:val="28"/>
                <w:rtl/>
                <w:lang w:eastAsia="fr-FR"/>
              </w:rPr>
              <w:t>بنين حضورا معه</w:t>
            </w:r>
            <w:r w:rsidRPr="00400E48">
              <w:rPr>
                <w:rFonts w:asciiTheme="minorBidi" w:eastAsia="Times New Roman" w:hAnsiTheme="minorBidi"/>
                <w:b/>
                <w:bCs/>
                <w:color w:val="800080"/>
                <w:sz w:val="28"/>
                <w:szCs w:val="28"/>
                <w:lang w:eastAsia="fr-FR"/>
              </w:rPr>
              <w:t> </w:t>
            </w:r>
            <w:r w:rsidRPr="00400E48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بمكة</w:t>
            </w:r>
            <w:r w:rsidRPr="00400E48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400E48">
              <w:rPr>
                <w:rFonts w:asciiTheme="minorBidi" w:eastAsia="Times New Roman" w:hAnsiTheme="minorBidi"/>
                <w:b/>
                <w:bCs/>
                <w:color w:val="800080"/>
                <w:sz w:val="28"/>
                <w:szCs w:val="28"/>
                <w:rtl/>
                <w:lang w:eastAsia="fr-FR"/>
              </w:rPr>
              <w:t>لا يفارقونه البتة ؛ لأنهم كانوا أغنياء</w:t>
            </w:r>
            <w:r w:rsidRPr="00400E48">
              <w:rPr>
                <w:rFonts w:asciiTheme="minorBidi" w:eastAsia="Times New Roman" w:hAnsiTheme="minorBidi"/>
                <w:b/>
                <w:bCs/>
                <w:color w:val="800080"/>
                <w:sz w:val="28"/>
                <w:szCs w:val="28"/>
                <w:lang w:eastAsia="fr-FR"/>
              </w:rPr>
              <w:t> 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فما كانوا محتاجين إلى مفارقته لطلب كسب ومعيشة ، وكان هو مستأنسا بهم طيب القلب بسبب حضورهم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. 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والث</w:t>
            </w:r>
            <w:proofErr w:type="gramStart"/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اني : ي</w:t>
            </w:r>
            <w:proofErr w:type="gramEnd"/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جوز أن يكون المراد من كونهم شهودا أنهم رجال يشهدون معه المجامع والمحافل ، وعن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hyperlink r:id="rId9" w:history="1">
              <w:r w:rsidRPr="00400E48">
                <w:rPr>
                  <w:rFonts w:asciiTheme="minorBidi" w:eastAsia="Times New Roman" w:hAnsiTheme="minorBidi"/>
                  <w:b/>
                  <w:bCs/>
                  <w:color w:val="800000"/>
                  <w:sz w:val="28"/>
                  <w:szCs w:val="28"/>
                  <w:u w:val="single"/>
                  <w:rtl/>
                  <w:lang w:eastAsia="fr-FR"/>
                </w:rPr>
                <w:t>مجاهد</w:t>
              </w:r>
              <w:r w:rsidRPr="00400E48">
                <w:rPr>
                  <w:rFonts w:asciiTheme="minorBidi" w:eastAsia="Times New Roman" w:hAnsiTheme="minorBidi"/>
                  <w:b/>
                  <w:bCs/>
                  <w:color w:val="800000"/>
                  <w:sz w:val="28"/>
                  <w:szCs w:val="28"/>
                  <w:lang w:eastAsia="fr-FR"/>
                </w:rPr>
                <w:t> </w:t>
              </w:r>
            </w:hyperlink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: 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كانوا عشرة ، وقيل : سبعة كلهم رجال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 </w:t>
            </w:r>
            <w:r w:rsidRPr="00400E48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الوليد بن الوليد</w:t>
            </w:r>
            <w:r w:rsidRPr="00400E48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400E48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وخالد</w:t>
            </w:r>
            <w:r w:rsidRPr="00400E48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400E48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وعمارة</w:t>
            </w:r>
            <w:r w:rsidRPr="00400E48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400E48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وهشام</w:t>
            </w:r>
            <w:r w:rsidRPr="00400E48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400E48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والعاص</w:t>
            </w:r>
            <w:r w:rsidRPr="00400E48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400E48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وقيس</w:t>
            </w:r>
            <w:r w:rsidRPr="00400E48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400E48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وعبد</w:t>
            </w:r>
            <w:r w:rsidRPr="00400E48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[ </w:t>
            </w:r>
            <w:r w:rsidRPr="00400E48">
              <w:rPr>
                <w:rFonts w:asciiTheme="minorBidi" w:eastAsia="Times New Roman" w:hAnsiTheme="minorBidi"/>
                <w:b/>
                <w:bCs/>
                <w:color w:val="0000FF"/>
                <w:sz w:val="28"/>
                <w:szCs w:val="28"/>
                <w:rtl/>
                <w:lang w:eastAsia="fr-FR"/>
              </w:rPr>
              <w:t>ص</w:t>
            </w:r>
            <w:r w:rsidRPr="00400E48">
              <w:rPr>
                <w:rFonts w:asciiTheme="minorBidi" w:eastAsia="Times New Roman" w:hAnsiTheme="minorBidi"/>
                <w:b/>
                <w:bCs/>
                <w:color w:val="0000FF"/>
                <w:sz w:val="28"/>
                <w:szCs w:val="28"/>
                <w:lang w:eastAsia="fr-FR"/>
              </w:rPr>
              <w:t>:</w:t>
            </w:r>
            <w:r w:rsidRPr="00400E48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176 ] </w:t>
            </w:r>
            <w:r w:rsidRPr="00400E48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شمس</w:t>
            </w:r>
            <w:r w:rsidRPr="00400E48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أسلم منهم ثلاثة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 </w:t>
            </w:r>
            <w:r w:rsidRPr="00400E48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خالد</w:t>
            </w:r>
            <w:r w:rsidRPr="00400E48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400E48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وعمارة</w:t>
            </w:r>
            <w:r w:rsidRPr="00400E48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400E48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وهشام</w:t>
            </w:r>
            <w:r w:rsidRPr="00400E48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. 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قوله تعالى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( </w:t>
            </w:r>
            <w:hyperlink r:id="rId10" w:anchor="docu" w:history="1">
              <w:r w:rsidRPr="00400E4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ومهدت له تمهيدا</w:t>
              </w:r>
              <w:r w:rsidRPr="00400E4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 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أي : وبسطت له الجاه العريض والرياسة في قومه ،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400E48">
              <w:rPr>
                <w:rFonts w:asciiTheme="minorBidi" w:eastAsia="Times New Roman" w:hAnsiTheme="minorBidi"/>
                <w:b/>
                <w:bCs/>
                <w:color w:val="800080"/>
                <w:sz w:val="28"/>
                <w:szCs w:val="28"/>
                <w:rtl/>
                <w:lang w:eastAsia="fr-FR"/>
              </w:rPr>
              <w:t>فأتممت عليه نعمتي المال والجاه ، واجتماعهما هو الكمال عند أهل الدنيا</w:t>
            </w:r>
            <w:r w:rsidRPr="00400E48">
              <w:rPr>
                <w:rFonts w:asciiTheme="minorBidi" w:eastAsia="Times New Roman" w:hAnsiTheme="minorBidi"/>
                <w:b/>
                <w:bCs/>
                <w:color w:val="800080"/>
                <w:sz w:val="28"/>
                <w:szCs w:val="28"/>
                <w:lang w:eastAsia="fr-FR"/>
              </w:rPr>
              <w:t> 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ولهذا المعنى يدعى بهذا ، فيقال : أدام الله تمهيده ، أي : بسطته وتصرفه في الأمور ، ومن المفسرين من جعل هذا التمهيد البسطة في العيش وطول العمر ، وكان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400E48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الوليد</w:t>
            </w:r>
            <w:r w:rsidRPr="00400E48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من أكابر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400E48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قريش</w:t>
            </w:r>
            <w:r w:rsidRPr="00400E48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، ولذلك لقب الوحيد وريحانة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400E48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قريش</w:t>
            </w:r>
            <w:r w:rsidRPr="00400E48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. 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قوله تعالى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( </w:t>
            </w:r>
            <w:hyperlink r:id="rId11" w:anchor="docu" w:history="1">
              <w:r w:rsidRPr="00400E4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ثم يطمع أن أزيد</w:t>
              </w:r>
              <w:r w:rsidRPr="00400E4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 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لفظ " ثم " </w:t>
            </w:r>
            <w:proofErr w:type="spellStart"/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ههنا</w:t>
            </w:r>
            <w:proofErr w:type="spellEnd"/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معناه التعجب كما تقول لصاحبك : أنزلتك داري وأطعمتك </w:t>
            </w:r>
            <w:proofErr w:type="spellStart"/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وأسقيتك</w:t>
            </w:r>
            <w:proofErr w:type="spellEnd"/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ثم أنت تشتمني ، ونظيره قوله تعالى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( </w:t>
            </w:r>
            <w:hyperlink r:id="rId12" w:anchor="docu" w:history="1">
              <w:r w:rsidRPr="00400E4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الحمد لله الذي خلق السماوات والأرض وجعل الظلمات والنور ثم الذين كفروا بربهم يعدلون</w:t>
              </w:r>
              <w:r w:rsidRPr="00400E4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 [ 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الأنعام : 1] فمعنى " ثم " </w:t>
            </w:r>
            <w:proofErr w:type="spellStart"/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ههنا</w:t>
            </w:r>
            <w:proofErr w:type="spellEnd"/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للإنكار والتعجب ، ثم تلك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400E48">
              <w:rPr>
                <w:rFonts w:asciiTheme="minorBidi" w:eastAsia="Times New Roman" w:hAnsiTheme="minorBidi"/>
                <w:b/>
                <w:bCs/>
                <w:color w:val="800080"/>
                <w:sz w:val="28"/>
                <w:szCs w:val="28"/>
                <w:rtl/>
                <w:lang w:eastAsia="fr-FR"/>
              </w:rPr>
              <w:t>الزيادة التي كان يطمع فيها</w:t>
            </w:r>
            <w:r w:rsidRPr="00400E48">
              <w:rPr>
                <w:rFonts w:asciiTheme="minorBidi" w:eastAsia="Times New Roman" w:hAnsiTheme="minorBidi"/>
                <w:b/>
                <w:bCs/>
                <w:color w:val="800080"/>
                <w:sz w:val="28"/>
                <w:szCs w:val="28"/>
                <w:lang w:eastAsia="fr-FR"/>
              </w:rPr>
              <w:t> 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هل هي زيادة في الدنيا أو في الآخرة ؟ فيه قولان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 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الأول : قال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400E48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الكلبي</w:t>
            </w:r>
            <w:r w:rsidRPr="00400E48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400E48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ومقاتل</w:t>
            </w:r>
            <w:r w:rsidRPr="00400E48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: 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ثم يرجو أن أزيد في ماله وولده وقد كفر بي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. 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الثان</w:t>
            </w:r>
            <w:proofErr w:type="gramStart"/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ي : أن </w:t>
            </w:r>
            <w:proofErr w:type="gramEnd"/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تلك الزيادة في الآخرة ، قيل : إنه كان يقول : إن كان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400E48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محمد</w:t>
            </w:r>
            <w:r w:rsidRPr="00400E48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صادقا فما خلقت الجنة إلا لي ، ونظيره قوله تعالى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( </w:t>
            </w:r>
            <w:hyperlink r:id="rId13" w:anchor="docu" w:history="1">
              <w:r w:rsidRPr="00400E4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أفرأيت الذي كفر بآياتنا وقال لأوتين مالا وولدا</w:t>
              </w:r>
              <w:r w:rsidRPr="00400E4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 [ 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مريم : 77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] 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ثم قال تعالى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( </w:t>
            </w:r>
            <w:hyperlink r:id="rId14" w:anchor="docu" w:history="1">
              <w:r w:rsidRPr="00400E4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كلا</w:t>
              </w:r>
              <w:r w:rsidRPr="00400E4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 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وهو ردع له عن ذلك الطمع الفاسد ، قال المفسرون : ولم يزل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400E48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rtl/>
                <w:lang w:eastAsia="fr-FR"/>
              </w:rPr>
              <w:t>الوليد</w:t>
            </w:r>
            <w:r w:rsidRPr="00400E48"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في نقصان بعد قوله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( </w:t>
            </w:r>
            <w:hyperlink r:id="rId15" w:anchor="docu" w:history="1">
              <w:r w:rsidRPr="00400E4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كلا</w:t>
              </w:r>
              <w:r w:rsidRPr="00400E4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 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حتى افتقر ومات فقيرا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. 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قوله تعالى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( </w:t>
            </w:r>
            <w:hyperlink r:id="rId16" w:anchor="docu" w:history="1">
              <w:r w:rsidRPr="00400E4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إنه كان لآياتنا عنيدا</w:t>
              </w:r>
              <w:r w:rsidRPr="00400E4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 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إنه تعليل للردع على وجه الاستئناف ؛ كأن قائلا قال : لم لا يزاد ؟ </w:t>
            </w:r>
            <w:proofErr w:type="gramStart"/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فقيل : لأ</w:t>
            </w:r>
            <w:proofErr w:type="gramEnd"/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نه كان لآياتنا عنيدا . والعنيد في معنى المعاند كالجليس </w:t>
            </w:r>
            <w:proofErr w:type="spellStart"/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والأكيل</w:t>
            </w:r>
            <w:proofErr w:type="spellEnd"/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والعشير</w:t>
            </w:r>
            <w:proofErr w:type="spellEnd"/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، وفي هذه الآية إشارة إلى أمور كثيرة من صفاته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 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أحدها : أنه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 </w:t>
            </w:r>
            <w:r w:rsidRPr="00400E48">
              <w:rPr>
                <w:rFonts w:asciiTheme="minorBidi" w:eastAsia="Times New Roman" w:hAnsiTheme="minorBidi"/>
                <w:b/>
                <w:bCs/>
                <w:color w:val="800080"/>
                <w:sz w:val="28"/>
                <w:szCs w:val="28"/>
                <w:rtl/>
                <w:lang w:eastAsia="fr-FR"/>
              </w:rPr>
              <w:t>كان معاندا في جميع الدلائل الدالة على التوحيد</w:t>
            </w:r>
            <w:r w:rsidRPr="00400E48">
              <w:rPr>
                <w:rFonts w:asciiTheme="minorBidi" w:eastAsia="Times New Roman" w:hAnsiTheme="minorBidi"/>
                <w:b/>
                <w:bCs/>
                <w:color w:val="800080"/>
                <w:sz w:val="28"/>
                <w:szCs w:val="28"/>
                <w:lang w:eastAsia="fr-FR"/>
              </w:rPr>
              <w:t> 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والعدل والقدرة وصحة النبوة وصحة البعث ، وكان هو منازعا في الكل منكرا للكل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. 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وثانيها : أن كفره كان كفر عناد كان يعرف هذه الأشياء بقلبه إلا أنه كان ينكرها بلسانه ، وكفر المعاند أفحش أنواع الكفر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. 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وثالثها : أن قوله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( </w:t>
            </w:r>
            <w:hyperlink r:id="rId17" w:anchor="docu" w:history="1">
              <w:r w:rsidRPr="00400E4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إنه كان لآياتنا عنيدا</w:t>
              </w:r>
              <w:r w:rsidRPr="00400E4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 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يدل على أنه من قديم الزمان كان على هذه الحرفة والصنعة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. 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br/>
            </w:r>
            <w:proofErr w:type="spellStart"/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ورابعها</w:t>
            </w:r>
            <w:proofErr w:type="spellEnd"/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: أن قوله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: ( </w:t>
            </w:r>
            <w:hyperlink r:id="rId18" w:anchor="docu" w:history="1">
              <w:r w:rsidRPr="00400E4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u w:val="single"/>
                  <w:rtl/>
                  <w:lang w:eastAsia="fr-FR"/>
                </w:rPr>
                <w:t>إنه كان لآياتنا عنيدا</w:t>
              </w:r>
              <w:r w:rsidRPr="00400E48">
                <w:rPr>
                  <w:rFonts w:asciiTheme="minorBidi" w:eastAsia="Times New Roman" w:hAnsiTheme="minorBidi"/>
                  <w:b/>
                  <w:bCs/>
                  <w:color w:val="0000FF"/>
                  <w:sz w:val="28"/>
                  <w:szCs w:val="28"/>
                  <w:lang w:eastAsia="fr-FR"/>
                </w:rPr>
                <w:t> </w:t>
              </w:r>
            </w:hyperlink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>) 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يفيد أن تلك المعاندة كانت منه مختصة بآيات الله تعالى </w:t>
            </w:r>
            <w:proofErr w:type="spellStart"/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>وبيناته</w:t>
            </w:r>
            <w:proofErr w:type="spellEnd"/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t xml:space="preserve"> ، فإن تقديره : إنه كان لآياتنا عنيدا لا لآيات غيرنا ، فتخصيصه هذا العناد بآيات الله مع كونه تاركا للعناد في سائر الأشياء 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eastAsia="fr-FR"/>
              </w:rPr>
              <w:lastRenderedPageBreak/>
              <w:t>يدل على غاية الخسران</w:t>
            </w:r>
            <w:r w:rsidRPr="00400E48">
              <w:rPr>
                <w:rFonts w:asciiTheme="minorBidi" w:eastAsia="Times New Roman" w:hAnsiTheme="minorBidi"/>
                <w:b/>
                <w:bCs/>
                <w:sz w:val="28"/>
                <w:szCs w:val="28"/>
                <w:lang w:eastAsia="fr-FR"/>
              </w:rPr>
              <w:t xml:space="preserve"> . </w:t>
            </w:r>
          </w:p>
        </w:tc>
      </w:tr>
    </w:tbl>
    <w:p w:rsidR="00400E48" w:rsidRPr="00400E48" w:rsidRDefault="00400E48" w:rsidP="00400E4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400E48">
        <w:rPr>
          <w:rFonts w:ascii="Arial" w:eastAsia="Times New Roman" w:hAnsi="Arial" w:cs="Arial"/>
          <w:vanish/>
          <w:sz w:val="16"/>
          <w:szCs w:val="16"/>
          <w:lang w:eastAsia="fr-FR"/>
        </w:rPr>
        <w:lastRenderedPageBreak/>
        <w:t>Bas du formulaire</w:t>
      </w:r>
    </w:p>
    <w:p w:rsidR="0063399F" w:rsidRDefault="0063399F"/>
    <w:sectPr w:rsidR="0063399F" w:rsidSect="00400E48">
      <w:pgSz w:w="11906" w:h="16838"/>
      <w:pgMar w:top="284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00E48"/>
    <w:rsid w:val="00400E48"/>
    <w:rsid w:val="0063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9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400E48"/>
  </w:style>
  <w:style w:type="character" w:styleId="Lienhypertexte">
    <w:name w:val="Hyperlink"/>
    <w:basedOn w:val="Policepardfaut"/>
    <w:uiPriority w:val="99"/>
    <w:semiHidden/>
    <w:unhideWhenUsed/>
    <w:rsid w:val="00400E48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400E4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400E48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400E4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400E48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3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8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1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F2F0D8"/>
            <w:right w:val="none" w:sz="0" w:space="0" w:color="auto"/>
          </w:divBdr>
          <w:divsChild>
            <w:div w:id="11801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islamweb.net/newlibrary/display_book.php?idfrom=5124&amp;idto=5124&amp;bk_no=132&amp;ID=2789" TargetMode="External"/><Relationship Id="rId13" Type="http://schemas.openxmlformats.org/officeDocument/2006/relationships/hyperlink" Target="http://library.islamweb.net/newlibrary/display_book.php?idfrom=5124&amp;idto=5124&amp;bk_no=132&amp;ID=2789" TargetMode="External"/><Relationship Id="rId18" Type="http://schemas.openxmlformats.org/officeDocument/2006/relationships/hyperlink" Target="http://library.islamweb.net/newlibrary/display_book.php?idfrom=5124&amp;idto=5124&amp;bk_no=132&amp;ID=27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brary.islamweb.net/newlibrary/display_book.php?idfrom=5124&amp;idto=5124&amp;bk_no=132&amp;ID=2789" TargetMode="External"/><Relationship Id="rId12" Type="http://schemas.openxmlformats.org/officeDocument/2006/relationships/hyperlink" Target="http://library.islamweb.net/newlibrary/display_book.php?idfrom=5124&amp;idto=5124&amp;bk_no=132&amp;ID=2789" TargetMode="External"/><Relationship Id="rId17" Type="http://schemas.openxmlformats.org/officeDocument/2006/relationships/hyperlink" Target="http://library.islamweb.net/newlibrary/display_book.php?idfrom=5124&amp;idto=5124&amp;bk_no=132&amp;ID=278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ibrary.islamweb.net/newlibrary/display_book.php?idfrom=5124&amp;idto=5124&amp;bk_no=132&amp;ID=278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ibrary.islamweb.net/newlibrary/display_book.php?idfrom=5124&amp;idto=5124&amp;bk_no=132&amp;ID=2789" TargetMode="External"/><Relationship Id="rId11" Type="http://schemas.openxmlformats.org/officeDocument/2006/relationships/hyperlink" Target="http://library.islamweb.net/newlibrary/display_book.php?idfrom=5124&amp;idto=5124&amp;bk_no=132&amp;ID=2789" TargetMode="External"/><Relationship Id="rId5" Type="http://schemas.openxmlformats.org/officeDocument/2006/relationships/hyperlink" Target="http://library.islamweb.net/newlibrary/display_book.php?idfrom=5124&amp;idto=5124&amp;bk_no=132&amp;ID=2789" TargetMode="External"/><Relationship Id="rId15" Type="http://schemas.openxmlformats.org/officeDocument/2006/relationships/hyperlink" Target="http://library.islamweb.net/newlibrary/display_book.php?idfrom=5124&amp;idto=5124&amp;bk_no=132&amp;ID=2789" TargetMode="External"/><Relationship Id="rId10" Type="http://schemas.openxmlformats.org/officeDocument/2006/relationships/hyperlink" Target="http://library.islamweb.net/newlibrary/display_book.php?idfrom=5124&amp;idto=5124&amp;bk_no=132&amp;ID=2789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library.islamweb.net/newlibrary/display_book.php?idfrom=5124&amp;idto=5124&amp;bk_no=132&amp;ID=2789" TargetMode="External"/><Relationship Id="rId9" Type="http://schemas.openxmlformats.org/officeDocument/2006/relationships/hyperlink" Target="http://library.islamweb.net/newlibrary/showalam.php?ids=16879" TargetMode="External"/><Relationship Id="rId14" Type="http://schemas.openxmlformats.org/officeDocument/2006/relationships/hyperlink" Target="http://library.islamweb.net/newlibrary/display_book.php?idfrom=5124&amp;idto=5124&amp;bk_no=132&amp;ID=278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672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2014-06-10T08:21:00Z</dcterms:created>
  <dcterms:modified xsi:type="dcterms:W3CDTF">2014-06-10T08:22:00Z</dcterms:modified>
</cp:coreProperties>
</file>